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B6" w:rsidRDefault="005805B6" w:rsidP="005805B6">
      <w:pPr>
        <w:spacing w:after="0"/>
      </w:pPr>
      <w:bookmarkStart w:id="0" w:name="_GoBack"/>
      <w:bookmarkEnd w:id="0"/>
      <w:r>
        <w:t xml:space="preserve">Protocol #: </w:t>
      </w:r>
      <w:r w:rsidR="00600D94" w:rsidRPr="006D1938">
        <w:rPr>
          <w:b/>
          <w:i/>
          <w:color w:val="00B050"/>
        </w:rPr>
        <w:t>[ADD]</w:t>
      </w:r>
    </w:p>
    <w:p w:rsidR="005805B6" w:rsidRDefault="005805B6" w:rsidP="005805B6">
      <w:r>
        <w:t xml:space="preserve">Short Title: </w:t>
      </w:r>
      <w:r w:rsidR="00600D94" w:rsidRPr="006D1938">
        <w:rPr>
          <w:b/>
          <w:i/>
          <w:color w:val="00B050"/>
        </w:rPr>
        <w:t>[ADD]</w:t>
      </w:r>
    </w:p>
    <w:p w:rsidR="00BF6BF4" w:rsidRDefault="00F03DD3">
      <w:r>
        <w:rPr>
          <w:u w:val="single"/>
        </w:rPr>
        <w:t>Documentation of NSR D</w:t>
      </w:r>
      <w:r w:rsidR="005805B6" w:rsidRPr="005805B6">
        <w:rPr>
          <w:u w:val="single"/>
        </w:rPr>
        <w:t>etermination</w:t>
      </w:r>
      <w:r w:rsidR="005805B6">
        <w:t xml:space="preserve">  </w:t>
      </w:r>
    </w:p>
    <w:p w:rsidR="00C14F1E" w:rsidRDefault="00600D94">
      <w:r>
        <w:t xml:space="preserve">Per 21 C.F.R. § 812.3(m), the </w:t>
      </w:r>
      <w:r w:rsidRPr="00600D94">
        <w:t>FDA defin</w:t>
      </w:r>
      <w:r>
        <w:t xml:space="preserve">es significant risk devices as those meeting the following criteria: </w:t>
      </w:r>
      <w:r w:rsidRPr="00600D94">
        <w:t xml:space="preserve">(1) Is intended as an implant </w:t>
      </w:r>
      <w:bookmarkStart w:id="1" w:name="OLE_LINK211"/>
      <w:bookmarkStart w:id="2" w:name="OLE_LINK212"/>
      <w:r w:rsidRPr="00600D94">
        <w:t>and presents a potential for serious risk to the health, safety, or welfare of a subject</w:t>
      </w:r>
      <w:bookmarkEnd w:id="1"/>
      <w:bookmarkEnd w:id="2"/>
      <w:r w:rsidRPr="00600D94">
        <w:t>; (2</w:t>
      </w:r>
      <w:bookmarkStart w:id="3" w:name="OLE_LINK213"/>
      <w:bookmarkStart w:id="4" w:name="OLE_LINK214"/>
      <w:r w:rsidRPr="00600D94">
        <w:t>) Is purported or represented to be for a use in supporting or sustaining human life and presents a potential for serious risk to the health, safety, or welfare of a subject</w:t>
      </w:r>
      <w:bookmarkEnd w:id="3"/>
      <w:bookmarkEnd w:id="4"/>
      <w:r w:rsidRPr="00600D94">
        <w:t xml:space="preserve">; (3) Is for a </w:t>
      </w:r>
      <w:bookmarkStart w:id="5" w:name="OLE_LINK215"/>
      <w:bookmarkStart w:id="6" w:name="OLE_LINK216"/>
      <w:r w:rsidRPr="00600D94">
        <w:t>use of substantial importance in diagnosing, curing, mitigating, or treating disease, or otherwise preventing impairment of human health and presents a potential for serious risk to the health, safety, or welfare of a subject</w:t>
      </w:r>
      <w:bookmarkEnd w:id="5"/>
      <w:bookmarkEnd w:id="6"/>
      <w:r w:rsidRPr="00600D94">
        <w:t xml:space="preserve">; or (4) Otherwise </w:t>
      </w:r>
      <w:bookmarkStart w:id="7" w:name="OLE_LINK217"/>
      <w:bookmarkStart w:id="8" w:name="OLE_LINK218"/>
      <w:r w:rsidRPr="00600D94">
        <w:t>presents a potential for serious risk to the health, s</w:t>
      </w:r>
      <w:r>
        <w:t>afety, or welfare of a subject</w:t>
      </w:r>
      <w:bookmarkEnd w:id="7"/>
      <w:bookmarkEnd w:id="8"/>
      <w:r>
        <w:t>.</w:t>
      </w:r>
    </w:p>
    <w:p w:rsidR="00C14F1E" w:rsidRDefault="00C14F1E">
      <w:r>
        <w:t>In cons</w:t>
      </w:r>
      <w:r w:rsidR="00600D94">
        <w:t xml:space="preserve">ideration of </w:t>
      </w:r>
      <w:r w:rsidR="00600D94" w:rsidRPr="006D1938">
        <w:rPr>
          <w:b/>
          <w:i/>
          <w:color w:val="00B050"/>
        </w:rPr>
        <w:t>[ADD DEVICE]</w:t>
      </w:r>
      <w:r w:rsidR="00600D94">
        <w:t>, it does not meet the above criteria, therefore may be classified as a Nonsignificant Risk Device. Our justification follows:</w:t>
      </w:r>
    </w:p>
    <w:p w:rsidR="00600D94" w:rsidRDefault="00600D94" w:rsidP="00600D94">
      <w:pPr>
        <w:pStyle w:val="ListParagraph"/>
        <w:numPr>
          <w:ilvl w:val="0"/>
          <w:numId w:val="2"/>
        </w:numPr>
      </w:pPr>
      <w:bookmarkStart w:id="9" w:name="OLE_LINK209"/>
      <w:bookmarkStart w:id="10" w:name="OLE_LINK210"/>
      <w:r>
        <w:t>[</w:t>
      </w:r>
      <w:r w:rsidRPr="006D1938">
        <w:rPr>
          <w:b/>
          <w:i/>
          <w:color w:val="00B050"/>
        </w:rPr>
        <w:t>ADD</w:t>
      </w:r>
      <w:r w:rsidRPr="00F03DD3">
        <w:rPr>
          <w:b/>
          <w:i/>
        </w:rPr>
        <w:t xml:space="preserve"> </w:t>
      </w:r>
      <w:r w:rsidRPr="00F03DD3">
        <w:rPr>
          <w:i/>
        </w:rPr>
        <w:t>justification as to why your</w:t>
      </w:r>
      <w:r w:rsidR="00C14F1E" w:rsidRPr="00F03DD3">
        <w:rPr>
          <w:i/>
        </w:rPr>
        <w:t xml:space="preserve"> device </w:t>
      </w:r>
      <w:bookmarkEnd w:id="9"/>
      <w:bookmarkEnd w:id="10"/>
      <w:r w:rsidR="00C14F1E" w:rsidRPr="00F03DD3">
        <w:rPr>
          <w:i/>
        </w:rPr>
        <w:t xml:space="preserve">is </w:t>
      </w:r>
      <w:r w:rsidR="00DB18A6">
        <w:rPr>
          <w:i/>
        </w:rPr>
        <w:t>NOT</w:t>
      </w:r>
      <w:r w:rsidR="00C14F1E" w:rsidRPr="00F03DD3">
        <w:rPr>
          <w:i/>
        </w:rPr>
        <w:t xml:space="preserve"> </w:t>
      </w:r>
      <w:r w:rsidRPr="00F03DD3">
        <w:rPr>
          <w:i/>
        </w:rPr>
        <w:t xml:space="preserve">classified as </w:t>
      </w:r>
      <w:r w:rsidR="00C14F1E" w:rsidRPr="00F03DD3">
        <w:rPr>
          <w:i/>
        </w:rPr>
        <w:t>an implant</w:t>
      </w:r>
      <w:r w:rsidRPr="00F03DD3">
        <w:rPr>
          <w:i/>
        </w:rPr>
        <w:t xml:space="preserve"> and/or and presents a “potential for serious risk to the health, safety, or welfare of a subject.”</w:t>
      </w:r>
      <w:r>
        <w:t>]</w:t>
      </w:r>
    </w:p>
    <w:p w:rsidR="00600D94" w:rsidRDefault="00600D94" w:rsidP="00600D94">
      <w:pPr>
        <w:pStyle w:val="ListParagraph"/>
        <w:numPr>
          <w:ilvl w:val="0"/>
          <w:numId w:val="2"/>
        </w:numPr>
      </w:pPr>
      <w:r>
        <w:t>[</w:t>
      </w:r>
      <w:r w:rsidRPr="006D1938">
        <w:rPr>
          <w:b/>
          <w:i/>
          <w:color w:val="00B050"/>
        </w:rPr>
        <w:t>ADD</w:t>
      </w:r>
      <w:r w:rsidRPr="00F03DD3">
        <w:rPr>
          <w:b/>
          <w:i/>
        </w:rPr>
        <w:t xml:space="preserve"> </w:t>
      </w:r>
      <w:r w:rsidRPr="00F03DD3">
        <w:rPr>
          <w:i/>
        </w:rPr>
        <w:t xml:space="preserve">justification as to why your device is </w:t>
      </w:r>
      <w:r w:rsidR="00DB18A6">
        <w:rPr>
          <w:i/>
        </w:rPr>
        <w:t>NOT</w:t>
      </w:r>
      <w:r w:rsidRPr="00F03DD3">
        <w:rPr>
          <w:i/>
        </w:rPr>
        <w:t xml:space="preserve"> used “in supporting or sustaining human life and presents a potential for serious risk to the health, safety, or welfare of a subject”]</w:t>
      </w:r>
    </w:p>
    <w:p w:rsidR="00F03DD3" w:rsidRDefault="00600D94" w:rsidP="00755451">
      <w:pPr>
        <w:pStyle w:val="ListParagraph"/>
        <w:numPr>
          <w:ilvl w:val="0"/>
          <w:numId w:val="2"/>
        </w:numPr>
      </w:pPr>
      <w:r>
        <w:t>[</w:t>
      </w:r>
      <w:r w:rsidRPr="006D1938">
        <w:rPr>
          <w:b/>
          <w:i/>
          <w:color w:val="00B050"/>
        </w:rPr>
        <w:t xml:space="preserve">ADD </w:t>
      </w:r>
      <w:r w:rsidRPr="00F03DD3">
        <w:rPr>
          <w:i/>
        </w:rPr>
        <w:t>justification as to why your device</w:t>
      </w:r>
      <w:r w:rsidR="00F03DD3" w:rsidRPr="00F03DD3">
        <w:rPr>
          <w:i/>
        </w:rPr>
        <w:t xml:space="preserve"> is</w:t>
      </w:r>
      <w:r w:rsidR="00DB18A6">
        <w:rPr>
          <w:i/>
        </w:rPr>
        <w:t xml:space="preserve"> NOT</w:t>
      </w:r>
      <w:r w:rsidRPr="00F03DD3">
        <w:rPr>
          <w:i/>
        </w:rPr>
        <w:t xml:space="preserve"> “of substantial importance in diagnosing, curing, mitigating, or treating disease, or otherwise preventing impairment of human health and presents a potential for serious risk to the health, safety, or welfare of a subject</w:t>
      </w:r>
      <w:r w:rsidR="00F03DD3">
        <w:t>”]</w:t>
      </w:r>
    </w:p>
    <w:p w:rsidR="00C14F1E" w:rsidRDefault="00600D94" w:rsidP="00755451">
      <w:pPr>
        <w:pStyle w:val="ListParagraph"/>
        <w:numPr>
          <w:ilvl w:val="0"/>
          <w:numId w:val="2"/>
        </w:numPr>
      </w:pPr>
      <w:r>
        <w:t xml:space="preserve"> [</w:t>
      </w:r>
      <w:r w:rsidRPr="006D1938">
        <w:rPr>
          <w:b/>
          <w:i/>
          <w:color w:val="00B050"/>
        </w:rPr>
        <w:t>ADD</w:t>
      </w:r>
      <w:r w:rsidRPr="00F03DD3">
        <w:rPr>
          <w:b/>
          <w:i/>
        </w:rPr>
        <w:t xml:space="preserve"> </w:t>
      </w:r>
      <w:r w:rsidRPr="00F03DD3">
        <w:rPr>
          <w:i/>
        </w:rPr>
        <w:t>justification as to why your</w:t>
      </w:r>
      <w:r w:rsidR="00F03DD3" w:rsidRPr="00F03DD3">
        <w:rPr>
          <w:i/>
        </w:rPr>
        <w:t xml:space="preserve"> device</w:t>
      </w:r>
      <w:r w:rsidRPr="00F03DD3">
        <w:rPr>
          <w:i/>
        </w:rPr>
        <w:t xml:space="preserve"> </w:t>
      </w:r>
      <w:r w:rsidR="00DB18A6">
        <w:rPr>
          <w:i/>
        </w:rPr>
        <w:t>DOES NOT “present</w:t>
      </w:r>
      <w:r w:rsidR="00F03DD3" w:rsidRPr="00F03DD3">
        <w:rPr>
          <w:i/>
        </w:rPr>
        <w:t xml:space="preserve"> a potential for serious risk to the health, safety, or welfare of a subject</w:t>
      </w:r>
      <w:r w:rsidR="00F03DD3">
        <w:t>”]</w:t>
      </w:r>
    </w:p>
    <w:p w:rsidR="005805B6" w:rsidRDefault="005805B6"/>
    <w:sectPr w:rsidR="005805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4" w:rsidRDefault="006A68B4" w:rsidP="002C6FBA">
      <w:pPr>
        <w:spacing w:after="0" w:line="240" w:lineRule="auto"/>
      </w:pPr>
      <w:r>
        <w:separator/>
      </w:r>
    </w:p>
  </w:endnote>
  <w:endnote w:type="continuationSeparator" w:id="0">
    <w:p w:rsidR="006A68B4" w:rsidRDefault="006A68B4" w:rsidP="002C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4" w:rsidRDefault="006A68B4" w:rsidP="002C6FBA">
      <w:pPr>
        <w:spacing w:after="0" w:line="240" w:lineRule="auto"/>
      </w:pPr>
      <w:r>
        <w:separator/>
      </w:r>
    </w:p>
  </w:footnote>
  <w:footnote w:type="continuationSeparator" w:id="0">
    <w:p w:rsidR="006A68B4" w:rsidRDefault="006A68B4" w:rsidP="002C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BA" w:rsidRDefault="002C6FBA" w:rsidP="00600D94">
    <w:pPr>
      <w:pStyle w:val="Header"/>
      <w:jc w:val="right"/>
    </w:pPr>
    <w:r>
      <w:rPr>
        <w:rFonts w:ascii="Arial" w:hAnsi="Arial" w:cs="Arial"/>
        <w:noProof/>
        <w:color w:val="222222"/>
        <w:sz w:val="18"/>
        <w:szCs w:val="18"/>
      </w:rPr>
      <w:drawing>
        <wp:inline distT="0" distB="0" distL="0" distR="0" wp14:anchorId="7BAD98CA" wp14:editId="4DCB8048">
          <wp:extent cx="981075" cy="304800"/>
          <wp:effectExtent l="0" t="0" r="9525" b="0"/>
          <wp:docPr id="8" name="Picture 1" descr="Description: Description: VCU brand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VCU brand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D94">
      <w:t xml:space="preserve">   </w:t>
    </w:r>
  </w:p>
  <w:p w:rsidR="00600D94" w:rsidRPr="006D1938" w:rsidRDefault="00600D94" w:rsidP="00600D94">
    <w:pPr>
      <w:pStyle w:val="Header"/>
      <w:jc w:val="right"/>
      <w:rPr>
        <w:b/>
        <w:i/>
        <w:color w:val="00B050"/>
      </w:rPr>
    </w:pPr>
    <w:r>
      <w:t xml:space="preserve">IRB#: </w:t>
    </w:r>
    <w:r w:rsidRPr="006D1938">
      <w:rPr>
        <w:b/>
        <w:i/>
        <w:color w:val="00B050"/>
      </w:rPr>
      <w:t>[ADD]</w:t>
    </w:r>
  </w:p>
  <w:p w:rsidR="00600D94" w:rsidRPr="006D1938" w:rsidRDefault="00600D94" w:rsidP="00600D94">
    <w:pPr>
      <w:pStyle w:val="Header"/>
      <w:jc w:val="right"/>
      <w:rPr>
        <w:b/>
        <w:i/>
        <w:color w:val="00B050"/>
      </w:rPr>
    </w:pPr>
    <w:r w:rsidRPr="006D1938">
      <w:rPr>
        <w:b/>
        <w:i/>
        <w:color w:val="00B050"/>
      </w:rPr>
      <w:t>[ADD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FD"/>
    <w:multiLevelType w:val="hybridMultilevel"/>
    <w:tmpl w:val="C5C83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7E82"/>
    <w:multiLevelType w:val="hybridMultilevel"/>
    <w:tmpl w:val="17FC7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6"/>
    <w:rsid w:val="00141081"/>
    <w:rsid w:val="001821F7"/>
    <w:rsid w:val="002C590A"/>
    <w:rsid w:val="002C6FBA"/>
    <w:rsid w:val="003F091A"/>
    <w:rsid w:val="00466FCC"/>
    <w:rsid w:val="00526FB4"/>
    <w:rsid w:val="005805B6"/>
    <w:rsid w:val="00600D94"/>
    <w:rsid w:val="006A68B4"/>
    <w:rsid w:val="006D1938"/>
    <w:rsid w:val="00AB7221"/>
    <w:rsid w:val="00C14F1E"/>
    <w:rsid w:val="00DB18A6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25F9D-AF10-467A-ABBD-6B263E4E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BA"/>
  </w:style>
  <w:style w:type="paragraph" w:styleId="Footer">
    <w:name w:val="footer"/>
    <w:basedOn w:val="Normal"/>
    <w:link w:val="FooterChar"/>
    <w:uiPriority w:val="99"/>
    <w:unhideWhenUsed/>
    <w:rsid w:val="002C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BA"/>
  </w:style>
  <w:style w:type="paragraph" w:styleId="BalloonText">
    <w:name w:val="Balloon Text"/>
    <w:basedOn w:val="Normal"/>
    <w:link w:val="BalloonTextChar"/>
    <w:uiPriority w:val="99"/>
    <w:semiHidden/>
    <w:unhideWhenUsed/>
    <w:rsid w:val="002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9BE0-A8A1-4B06-8831-B3E52B19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B Collins</cp:lastModifiedBy>
  <cp:revision>2</cp:revision>
  <dcterms:created xsi:type="dcterms:W3CDTF">2018-11-30T19:45:00Z</dcterms:created>
  <dcterms:modified xsi:type="dcterms:W3CDTF">2018-11-30T19:45:00Z</dcterms:modified>
</cp:coreProperties>
</file>